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   Настоящая Политика составлена в соответствии с действующим законодательством РФ, в том числе в соответствии с Федеральным законом от 27 июля 2006 года № 152- ФЗ «О персональных данных», и призвана надлежащим образом урегулировать отношения, возникающие между физическим или юридическим лицом-пользователем (далее по тексту – Пользователь) Сайта школаконтакт.рф, а также, всех его поддоменов (далее по тексту – Сайт) и администрацией сайта школаконтакт.рф, а также, всех его поддоменов (далее по тексту – Администрация).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   Принимая настоящую Политику, Пользователь выражает свое безоговорочное согласие на: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   предоставление Администрации персональной информации (включая ее обработку):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     Фамилия, имя, отчество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     Электронная почта (недоступна для всеобщего пользования)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     Город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     Телефон (недоступен для всеобщего пользования)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   предоставление Администрации автоматической информации, такой как: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     IP-адрес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     Текстовые фрагменты данных о пользователе (cookie)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     Браузер или иной программы, с помощью которой Пользователь получает доступ к Сайту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     Данные в URL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     HTTP-аутентификация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   Предоставление Администрации иной информации, которая необходима для организации доступа пользователя к Сайту.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Любая информация, которая предоставляется Пользователем для целей использования Сайта, должна быть актуальной и достоверной. Администрация исполняет свои обязательства в соответствии с той информацией, которая им известна, и не будет нести ответственность, если ненадлежащее исполнение было вызвано несвоевременным уведомлением Пользователя об ее изменении.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   Администрация не распространяет информацию о Пользователе третьим лицам, кроме случаев, когда от Пользователя получено соответствующее согласие на такие действия, или предоставление информации разрешено действующим законодательством РФ, и при этом согласие Пользователя на ее предоставление не требуется в соответствии с применимым законом.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   Администрация оставляет за собой право проверять данные, предоставленные Пользователем, однако, в случае если персональная и иная информация, предоставленная Пользователем, является недостоверной, Пользователь самостоятельно несет все связанные с этим неблагоприятные последствия.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6.    Администрация не будет нести ответственность за информацию, которая предоставлена Пользователем по его желанию.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7.    Администрация принимает все меры для защиты персональной информации Пользователя от неправомерного или случайного доступа, уничтожения, копирования, распространения.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8.    Администрация вправе в одностороннем порядке в любой момент изменить текст настоящей Политики, предварительно уведомив об этом Пользователя. Принимая текст настоящей Политики, Пользователь дает свое согласие на все последующие к ней изменения.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9.    Настоящая Политика не распространяется на сервисы, сайты и так далее третьих лиц, не имеющих юридического и фактического отношения к Администрации. Пользователь самостоятельно урегулирует вопросы предоставления информации о себе с такими лицами.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10.    Персональная информация хранится в течение срока действия договора Пользователя с Администрацией.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